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0ED" w:rsidRDefault="005A50ED"/>
    <w:p w:rsidR="0071294B" w:rsidRDefault="0071294B" w:rsidP="0071294B">
      <w:r>
        <w:t xml:space="preserve">Die Stadt Reichenbach erhält aus verschiedenen Städtebauförderprogrammen Finanzhilfen des Bundes und des Freistaates Sachsen, die sie gemeinsam mit einem städtischen Eigenanteil zur Förderung der Instandsetzung und Modernisierung privater Gebäude an private Bauherren weiterleiten kann. </w:t>
      </w:r>
    </w:p>
    <w:p w:rsidR="0071294B" w:rsidRPr="0071294B" w:rsidRDefault="0071294B" w:rsidP="0071294B">
      <w:pPr>
        <w:rPr>
          <w:b/>
          <w:sz w:val="12"/>
          <w:szCs w:val="12"/>
          <w:u w:val="single"/>
        </w:rPr>
      </w:pPr>
    </w:p>
    <w:p w:rsidR="00A213DE" w:rsidRPr="00174A71" w:rsidRDefault="00A213DE" w:rsidP="00D63CDA">
      <w:pPr>
        <w:spacing w:after="120"/>
        <w:rPr>
          <w:b/>
          <w:sz w:val="28"/>
          <w:szCs w:val="28"/>
          <w:u w:val="single"/>
        </w:rPr>
      </w:pPr>
      <w:r w:rsidRPr="00174A71">
        <w:rPr>
          <w:b/>
          <w:sz w:val="28"/>
          <w:szCs w:val="28"/>
          <w:u w:val="single"/>
        </w:rPr>
        <w:t>Wer kann gefördert werden?</w:t>
      </w:r>
    </w:p>
    <w:p w:rsidR="0071294B" w:rsidRDefault="0071294B" w:rsidP="0071294B">
      <w:r>
        <w:t xml:space="preserve">Die Stadt Reichenbach </w:t>
      </w:r>
      <w:r w:rsidRPr="0071294B">
        <w:rPr>
          <w:b/>
        </w:rPr>
        <w:t>kann</w:t>
      </w:r>
      <w:r>
        <w:t xml:space="preserve"> private Instandsetzungs- und Modernisierungsmaßnahmen fördern</w:t>
      </w:r>
      <w:r w:rsidR="0074707E">
        <w:t xml:space="preserve">. Der </w:t>
      </w:r>
      <w:r w:rsidR="0074707E" w:rsidRPr="00D63CDA">
        <w:rPr>
          <w:b/>
        </w:rPr>
        <w:t>Anteil der Förderung</w:t>
      </w:r>
      <w:r w:rsidR="0074707E">
        <w:t xml:space="preserve"> an den Gesamtkosten der förderfähigen Maßnahmen beträgt i. d. R. max. </w:t>
      </w:r>
      <w:r w:rsidR="0074707E" w:rsidRPr="00D63CDA">
        <w:rPr>
          <w:b/>
        </w:rPr>
        <w:t>30 %</w:t>
      </w:r>
      <w:r w:rsidR="0074707E">
        <w:t xml:space="preserve">. Die Förderung wird ausschließlich </w:t>
      </w:r>
      <w:r w:rsidR="0074707E">
        <w:rPr>
          <w:b/>
        </w:rPr>
        <w:t>dem</w:t>
      </w:r>
      <w:r w:rsidR="0074707E" w:rsidRPr="0074707E">
        <w:rPr>
          <w:b/>
        </w:rPr>
        <w:t xml:space="preserve"> Eigentümer</w:t>
      </w:r>
      <w:r w:rsidR="0074707E">
        <w:t xml:space="preserve"> zuteil</w:t>
      </w:r>
      <w:r>
        <w:t xml:space="preserve">, wenn: </w:t>
      </w:r>
    </w:p>
    <w:p w:rsidR="0074707E" w:rsidRDefault="0074707E" w:rsidP="0071294B"/>
    <w:p w:rsidR="00AC276F" w:rsidRDefault="0074707E" w:rsidP="00AC276F">
      <w:pPr>
        <w:pStyle w:val="Listenabsatz"/>
        <w:numPr>
          <w:ilvl w:val="0"/>
          <w:numId w:val="4"/>
        </w:numPr>
      </w:pPr>
      <w:r>
        <w:t>sein</w:t>
      </w:r>
      <w:r w:rsidR="005662B2">
        <w:t xml:space="preserve"> </w:t>
      </w:r>
      <w:r w:rsidR="00A213DE">
        <w:t>Grundstück</w:t>
      </w:r>
      <w:r w:rsidR="00AC276F">
        <w:t xml:space="preserve"> </w:t>
      </w:r>
      <w:r w:rsidR="00AC276F" w:rsidRPr="00434AAE">
        <w:rPr>
          <w:b/>
        </w:rPr>
        <w:t>in einem Städtebaufördergebiet</w:t>
      </w:r>
      <w:r w:rsidR="00AC276F">
        <w:t xml:space="preserve"> der Stadt Reichenbach</w:t>
      </w:r>
      <w:r w:rsidR="00A213DE">
        <w:t xml:space="preserve"> liegt,</w:t>
      </w:r>
    </w:p>
    <w:p w:rsidR="00AC276F" w:rsidRDefault="00A213DE" w:rsidP="00AC276F">
      <w:pPr>
        <w:pStyle w:val="Listenabsatz"/>
        <w:numPr>
          <w:ilvl w:val="0"/>
          <w:numId w:val="4"/>
        </w:numPr>
      </w:pPr>
      <w:r>
        <w:t>m</w:t>
      </w:r>
      <w:r w:rsidR="00AC276F">
        <w:t xml:space="preserve">it der Baumaßnahme </w:t>
      </w:r>
      <w:r w:rsidR="00AC276F" w:rsidRPr="00434AAE">
        <w:rPr>
          <w:b/>
        </w:rPr>
        <w:t>noch nicht begonnen</w:t>
      </w:r>
      <w:r w:rsidR="00B6560E" w:rsidRPr="00B6560E">
        <w:t xml:space="preserve"> </w:t>
      </w:r>
      <w:r w:rsidR="00B6560E">
        <w:t>wurde</w:t>
      </w:r>
      <w:r w:rsidR="00BB7958" w:rsidRPr="00BB7958">
        <w:t>,</w:t>
      </w:r>
    </w:p>
    <w:p w:rsidR="00AC276F" w:rsidRDefault="00A213DE" w:rsidP="00AC276F">
      <w:pPr>
        <w:pStyle w:val="Listenabsatz"/>
        <w:numPr>
          <w:ilvl w:val="0"/>
          <w:numId w:val="4"/>
        </w:numPr>
      </w:pPr>
      <w:r>
        <w:t>d</w:t>
      </w:r>
      <w:r w:rsidR="00AC276F">
        <w:t xml:space="preserve">er Stadt </w:t>
      </w:r>
      <w:r>
        <w:t>die</w:t>
      </w:r>
      <w:r w:rsidR="00AC276F">
        <w:t xml:space="preserve"> </w:t>
      </w:r>
      <w:r>
        <w:t xml:space="preserve">entsprechenden Mittel </w:t>
      </w:r>
      <w:r w:rsidR="00AC276F">
        <w:t>zur Verfügung</w:t>
      </w:r>
      <w:r>
        <w:t xml:space="preserve"> stehen,</w:t>
      </w:r>
    </w:p>
    <w:p w:rsidR="00B61002" w:rsidRDefault="00B61002" w:rsidP="00AC276F">
      <w:pPr>
        <w:pStyle w:val="Listenabsatz"/>
        <w:numPr>
          <w:ilvl w:val="0"/>
          <w:numId w:val="4"/>
        </w:numPr>
      </w:pPr>
      <w:r>
        <w:t xml:space="preserve">die </w:t>
      </w:r>
      <w:r w:rsidRPr="00B61002">
        <w:rPr>
          <w:b/>
        </w:rPr>
        <w:t>Gesamtfinanzierung</w:t>
      </w:r>
      <w:r>
        <w:t xml:space="preserve"> der Baumaßnahme durch </w:t>
      </w:r>
      <w:r w:rsidR="005662B2">
        <w:t xml:space="preserve">den </w:t>
      </w:r>
      <w:r w:rsidR="00D63CDA">
        <w:t>Eigentümer</w:t>
      </w:r>
      <w:r>
        <w:t xml:space="preserve"> </w:t>
      </w:r>
      <w:r w:rsidRPr="00B61002">
        <w:rPr>
          <w:b/>
        </w:rPr>
        <w:t>sichergestellt</w:t>
      </w:r>
      <w:r>
        <w:t xml:space="preserve"> werden</w:t>
      </w:r>
      <w:r w:rsidR="00A213DE">
        <w:t xml:space="preserve"> kann und</w:t>
      </w:r>
    </w:p>
    <w:p w:rsidR="00A213DE" w:rsidRDefault="00D63CDA" w:rsidP="00AC276F">
      <w:pPr>
        <w:pStyle w:val="Listenabsatz"/>
        <w:numPr>
          <w:ilvl w:val="0"/>
          <w:numId w:val="4"/>
        </w:numPr>
      </w:pPr>
      <w:r>
        <w:t xml:space="preserve">vor Beginn der Baumaßnahmen zwischen der Stadt und dem Eigentümer eine </w:t>
      </w:r>
      <w:r w:rsidRPr="00D63CDA">
        <w:rPr>
          <w:b/>
        </w:rPr>
        <w:t>Fördervereinbarung</w:t>
      </w:r>
      <w:r>
        <w:t xml:space="preserve"> </w:t>
      </w:r>
      <w:r w:rsidR="00422005">
        <w:t xml:space="preserve">(Weiterleitungsvertrag) </w:t>
      </w:r>
      <w:r>
        <w:t>abgeschlossen wurde.</w:t>
      </w:r>
    </w:p>
    <w:p w:rsidR="00422005" w:rsidRPr="0071294B" w:rsidRDefault="00422005" w:rsidP="00422005">
      <w:pPr>
        <w:ind w:left="360"/>
        <w:rPr>
          <w:sz w:val="12"/>
          <w:szCs w:val="12"/>
        </w:rPr>
      </w:pPr>
    </w:p>
    <w:p w:rsidR="004071AE" w:rsidRPr="00422005" w:rsidRDefault="004071AE" w:rsidP="00422005">
      <w:pPr>
        <w:ind w:left="1418" w:hanging="1418"/>
        <w:rPr>
          <w:b/>
          <w:sz w:val="28"/>
          <w:szCs w:val="28"/>
        </w:rPr>
      </w:pPr>
      <w:r w:rsidRPr="00422005">
        <w:rPr>
          <w:b/>
          <w:sz w:val="28"/>
          <w:szCs w:val="28"/>
        </w:rPr>
        <w:t>Achtung!</w:t>
      </w:r>
      <w:r w:rsidRPr="00422005">
        <w:rPr>
          <w:b/>
          <w:sz w:val="28"/>
          <w:szCs w:val="28"/>
        </w:rPr>
        <w:tab/>
      </w:r>
      <w:r w:rsidR="00B6560E">
        <w:rPr>
          <w:b/>
          <w:sz w:val="28"/>
          <w:szCs w:val="28"/>
        </w:rPr>
        <w:t>Es</w:t>
      </w:r>
      <w:r w:rsidR="00422005">
        <w:rPr>
          <w:b/>
          <w:sz w:val="28"/>
          <w:szCs w:val="28"/>
        </w:rPr>
        <w:t xml:space="preserve"> besteht ke</w:t>
      </w:r>
      <w:r w:rsidRPr="00422005">
        <w:rPr>
          <w:b/>
          <w:sz w:val="28"/>
          <w:szCs w:val="28"/>
        </w:rPr>
        <w:t>in Rechtsanspruch auf Förderung!</w:t>
      </w:r>
    </w:p>
    <w:p w:rsidR="00434AAE" w:rsidRPr="0071294B" w:rsidRDefault="00434AAE" w:rsidP="00043093">
      <w:pPr>
        <w:pBdr>
          <w:bottom w:val="single" w:sz="4" w:space="1" w:color="auto"/>
        </w:pBdr>
        <w:rPr>
          <w:b/>
          <w:sz w:val="12"/>
          <w:szCs w:val="12"/>
        </w:rPr>
      </w:pPr>
    </w:p>
    <w:p w:rsidR="00043093" w:rsidRDefault="00043093" w:rsidP="00AC276F">
      <w:pPr>
        <w:rPr>
          <w:b/>
        </w:rPr>
      </w:pPr>
    </w:p>
    <w:p w:rsidR="00D63CDA" w:rsidRPr="00174A71" w:rsidRDefault="00D63CDA" w:rsidP="00D63CDA">
      <w:pPr>
        <w:spacing w:after="120"/>
        <w:rPr>
          <w:b/>
          <w:sz w:val="28"/>
          <w:szCs w:val="28"/>
          <w:u w:val="single"/>
        </w:rPr>
      </w:pPr>
      <w:r w:rsidRPr="00174A71">
        <w:rPr>
          <w:b/>
          <w:sz w:val="28"/>
          <w:szCs w:val="28"/>
          <w:u w:val="single"/>
        </w:rPr>
        <w:t>W</w:t>
      </w:r>
      <w:r>
        <w:rPr>
          <w:b/>
          <w:sz w:val="28"/>
          <w:szCs w:val="28"/>
          <w:u w:val="single"/>
        </w:rPr>
        <w:t>as</w:t>
      </w:r>
      <w:r w:rsidRPr="00174A71">
        <w:rPr>
          <w:b/>
          <w:sz w:val="28"/>
          <w:szCs w:val="28"/>
          <w:u w:val="single"/>
        </w:rPr>
        <w:t xml:space="preserve"> kann gefördert werden?</w:t>
      </w:r>
    </w:p>
    <w:p w:rsidR="00D63CDA" w:rsidRDefault="00D63CDA" w:rsidP="00D63CDA">
      <w:r>
        <w:t>Nach den geltenden Förderbestimmungen können insbesondere die nachfolgend genannten Bauleistungen gefördert werden:</w:t>
      </w:r>
    </w:p>
    <w:p w:rsidR="00D63CDA" w:rsidRDefault="00D63CDA" w:rsidP="00D63CDA">
      <w:pPr>
        <w:pStyle w:val="Listenabsatz"/>
        <w:numPr>
          <w:ilvl w:val="0"/>
          <w:numId w:val="6"/>
        </w:numPr>
      </w:pPr>
      <w:r>
        <w:t>Planungsleistungen (nur für die förderfähigen Maßnahmen)</w:t>
      </w:r>
    </w:p>
    <w:p w:rsidR="00D63CDA" w:rsidRDefault="00D63CDA" w:rsidP="00D63CDA">
      <w:pPr>
        <w:pStyle w:val="Listenabsatz"/>
        <w:numPr>
          <w:ilvl w:val="0"/>
          <w:numId w:val="6"/>
        </w:numPr>
      </w:pPr>
      <w:r>
        <w:t>Trockenlegung des Mauerwerks, Schwammsanierung</w:t>
      </w:r>
    </w:p>
    <w:p w:rsidR="00D63CDA" w:rsidRDefault="00D63CDA" w:rsidP="00B6560E">
      <w:pPr>
        <w:pStyle w:val="Listenabsatz"/>
        <w:numPr>
          <w:ilvl w:val="0"/>
          <w:numId w:val="6"/>
        </w:numPr>
      </w:pPr>
      <w:r>
        <w:t xml:space="preserve">Erneuerung der </w:t>
      </w:r>
      <w:r w:rsidR="00B6560E">
        <w:t>Gebäudehülle</w:t>
      </w:r>
    </w:p>
    <w:p w:rsidR="00422005" w:rsidRDefault="00422005" w:rsidP="00422005">
      <w:pPr>
        <w:ind w:left="360"/>
      </w:pPr>
    </w:p>
    <w:p w:rsidR="004071AE" w:rsidRPr="00422005" w:rsidRDefault="004071AE" w:rsidP="004071AE">
      <w:pPr>
        <w:ind w:left="1418" w:hanging="1418"/>
        <w:rPr>
          <w:b/>
          <w:sz w:val="28"/>
          <w:szCs w:val="28"/>
        </w:rPr>
      </w:pPr>
      <w:r w:rsidRPr="00422005">
        <w:rPr>
          <w:b/>
          <w:sz w:val="28"/>
          <w:szCs w:val="28"/>
        </w:rPr>
        <w:t xml:space="preserve">Achtung! </w:t>
      </w:r>
      <w:r w:rsidRPr="00422005">
        <w:rPr>
          <w:b/>
          <w:sz w:val="28"/>
          <w:szCs w:val="28"/>
        </w:rPr>
        <w:tab/>
        <w:t xml:space="preserve">Maßnahmen der </w:t>
      </w:r>
      <w:r w:rsidR="0074707E">
        <w:rPr>
          <w:b/>
          <w:sz w:val="28"/>
          <w:szCs w:val="28"/>
        </w:rPr>
        <w:t xml:space="preserve">reinen </w:t>
      </w:r>
      <w:r w:rsidRPr="00422005">
        <w:rPr>
          <w:b/>
          <w:sz w:val="28"/>
          <w:szCs w:val="28"/>
        </w:rPr>
        <w:t>Instandhaltung/Werterhaltung (z. B. Reparaturleistungen) sind nicht förderfähig!</w:t>
      </w:r>
    </w:p>
    <w:p w:rsidR="004071AE" w:rsidRDefault="004071AE" w:rsidP="0074707E">
      <w:pPr>
        <w:pBdr>
          <w:bottom w:val="single" w:sz="4" w:space="1" w:color="auto"/>
        </w:pBdr>
      </w:pPr>
    </w:p>
    <w:p w:rsidR="00545D0E" w:rsidRDefault="00545D0E" w:rsidP="00D63CDA"/>
    <w:p w:rsidR="00DB25B8" w:rsidRPr="00825747" w:rsidRDefault="00DB25B8" w:rsidP="00DB25B8">
      <w:pPr>
        <w:spacing w:after="120"/>
        <w:rPr>
          <w:b/>
          <w:sz w:val="28"/>
          <w:szCs w:val="28"/>
          <w:u w:val="single"/>
        </w:rPr>
      </w:pPr>
      <w:r w:rsidRPr="00825747">
        <w:rPr>
          <w:b/>
          <w:sz w:val="28"/>
          <w:szCs w:val="28"/>
          <w:u w:val="single"/>
        </w:rPr>
        <w:t>Was ist vor Baubeginn zu tun?</w:t>
      </w:r>
    </w:p>
    <w:p w:rsidR="00C6709E" w:rsidRDefault="00C6709E" w:rsidP="00DB25B8">
      <w:pPr>
        <w:rPr>
          <w:b/>
        </w:rPr>
      </w:pPr>
      <w:r w:rsidRPr="0071294B">
        <w:rPr>
          <w:b/>
          <w:u w:val="single"/>
        </w:rPr>
        <w:t>Rechtzeitig</w:t>
      </w:r>
      <w:r>
        <w:rPr>
          <w:b/>
        </w:rPr>
        <w:t xml:space="preserve"> vor dem geplanten Beginn der Baumaßnahmen ist ein Antrag auf Bereitstellung von Städtebaufördermitteln bei der Stadt</w:t>
      </w:r>
      <w:r w:rsidR="009E7AD9">
        <w:rPr>
          <w:b/>
        </w:rPr>
        <w:t>, Fachbereich 2, Abt. 61 – Stadtentwicklung/ -planung/ Bauordnung</w:t>
      </w:r>
      <w:r>
        <w:rPr>
          <w:b/>
        </w:rPr>
        <w:t xml:space="preserve"> e</w:t>
      </w:r>
      <w:r w:rsidR="0074707E">
        <w:rPr>
          <w:b/>
        </w:rPr>
        <w:t>i</w:t>
      </w:r>
      <w:r>
        <w:rPr>
          <w:b/>
        </w:rPr>
        <w:t>nzureichen</w:t>
      </w:r>
    </w:p>
    <w:p w:rsidR="00BD346B" w:rsidRDefault="00BD346B" w:rsidP="00DB25B8"/>
    <w:p w:rsidR="00B6560E" w:rsidRPr="00B6560E" w:rsidRDefault="00B6560E" w:rsidP="00AC276F">
      <w:pPr>
        <w:rPr>
          <w:b/>
          <w:sz w:val="28"/>
          <w:szCs w:val="28"/>
          <w:u w:val="single"/>
        </w:rPr>
      </w:pPr>
      <w:r w:rsidRPr="00B6560E">
        <w:rPr>
          <w:b/>
          <w:sz w:val="28"/>
          <w:szCs w:val="28"/>
          <w:u w:val="single"/>
        </w:rPr>
        <w:t>Was ist einzureichen?</w:t>
      </w:r>
    </w:p>
    <w:p w:rsidR="00B6560E" w:rsidRDefault="00B6560E" w:rsidP="00AC276F">
      <w:pPr>
        <w:rPr>
          <w:b/>
        </w:rPr>
      </w:pPr>
    </w:p>
    <w:p w:rsidR="00545D0E" w:rsidRDefault="0074707E" w:rsidP="00422005">
      <w:pPr>
        <w:pStyle w:val="Listenabsatz"/>
        <w:numPr>
          <w:ilvl w:val="0"/>
          <w:numId w:val="7"/>
        </w:numPr>
        <w:rPr>
          <w:b/>
        </w:rPr>
      </w:pPr>
      <w:r w:rsidRPr="0074707E">
        <w:rPr>
          <w:b/>
        </w:rPr>
        <w:t>vergleichbare</w:t>
      </w:r>
      <w:r>
        <w:t xml:space="preserve"> </w:t>
      </w:r>
      <w:r w:rsidR="00545D0E">
        <w:t xml:space="preserve">Leistungs- und </w:t>
      </w:r>
      <w:r w:rsidR="00545D0E" w:rsidRPr="00F5366B">
        <w:rPr>
          <w:b/>
        </w:rPr>
        <w:t>Kostenangebote von mindestens drei geeigneten Bauunternehmen</w:t>
      </w:r>
      <w:r w:rsidR="00545D0E">
        <w:t xml:space="preserve"> </w:t>
      </w:r>
      <w:r w:rsidR="00545D0E" w:rsidRPr="00545D0E">
        <w:rPr>
          <w:u w:val="single"/>
        </w:rPr>
        <w:t>oder</w:t>
      </w:r>
      <w:r w:rsidR="00545D0E">
        <w:t xml:space="preserve"> eine </w:t>
      </w:r>
      <w:r w:rsidR="00545D0E" w:rsidRPr="00F5366B">
        <w:rPr>
          <w:b/>
        </w:rPr>
        <w:t>Kostenermittlung nach DIN 276</w:t>
      </w:r>
      <w:r w:rsidR="00545D0E">
        <w:t>, erstellt von einem bauvorlageberechtigten Architekten oder Bauingenieur</w:t>
      </w:r>
    </w:p>
    <w:p w:rsidR="00422005" w:rsidRPr="00853A53" w:rsidRDefault="00422005" w:rsidP="00422005">
      <w:pPr>
        <w:pStyle w:val="Listenabsatz"/>
        <w:numPr>
          <w:ilvl w:val="0"/>
          <w:numId w:val="7"/>
        </w:numPr>
        <w:rPr>
          <w:b/>
        </w:rPr>
      </w:pPr>
      <w:r>
        <w:rPr>
          <w:b/>
        </w:rPr>
        <w:t xml:space="preserve">Eigentumsnachweis </w:t>
      </w:r>
      <w:r>
        <w:t>(aktueller Grundbuchauszug im Original oder alternativ: Auflassungsvormerkung, Kaufvertrag, Nachweis Auktionszuschlag, Erbschaftsurkunde</w:t>
      </w:r>
      <w:r w:rsidR="00853A53">
        <w:t>)</w:t>
      </w:r>
    </w:p>
    <w:p w:rsidR="00853A53" w:rsidRDefault="00853A53" w:rsidP="00422005">
      <w:pPr>
        <w:pStyle w:val="Listenabsatz"/>
        <w:numPr>
          <w:ilvl w:val="0"/>
          <w:numId w:val="7"/>
        </w:numPr>
        <w:rPr>
          <w:b/>
        </w:rPr>
      </w:pPr>
      <w:r w:rsidRPr="0074707E">
        <w:t>Kopie des</w:t>
      </w:r>
      <w:r>
        <w:rPr>
          <w:b/>
        </w:rPr>
        <w:t xml:space="preserve"> letzten Grundsteuerbescheides</w:t>
      </w:r>
    </w:p>
    <w:p w:rsidR="00853A53" w:rsidRPr="00BD346B" w:rsidRDefault="00853A53" w:rsidP="00422005">
      <w:pPr>
        <w:pStyle w:val="Listenabsatz"/>
        <w:numPr>
          <w:ilvl w:val="0"/>
          <w:numId w:val="7"/>
        </w:numPr>
        <w:rPr>
          <w:b/>
        </w:rPr>
      </w:pPr>
      <w:r>
        <w:rPr>
          <w:b/>
        </w:rPr>
        <w:t xml:space="preserve">schriftliche Erklärung, </w:t>
      </w:r>
      <w:r w:rsidRPr="0074707E">
        <w:t xml:space="preserve">dass </w:t>
      </w:r>
      <w:r w:rsidR="00B6560E" w:rsidRPr="006360F5">
        <w:t>gegenüber</w:t>
      </w:r>
      <w:r w:rsidRPr="006360F5">
        <w:t xml:space="preserve"> </w:t>
      </w:r>
      <w:r w:rsidRPr="0074707E">
        <w:t xml:space="preserve">der Stadt </w:t>
      </w:r>
      <w:r>
        <w:rPr>
          <w:b/>
        </w:rPr>
        <w:t xml:space="preserve">keine offenen Forderungen </w:t>
      </w:r>
      <w:r w:rsidRPr="0074707E">
        <w:t>bestehen</w:t>
      </w:r>
    </w:p>
    <w:p w:rsidR="00BD346B" w:rsidRDefault="00BD346B" w:rsidP="00BD346B">
      <w:pPr>
        <w:rPr>
          <w:b/>
        </w:rPr>
      </w:pPr>
    </w:p>
    <w:p w:rsidR="00BD346B" w:rsidRDefault="00BD346B" w:rsidP="00BD346B">
      <w:pPr>
        <w:rPr>
          <w:b/>
        </w:rPr>
      </w:pPr>
    </w:p>
    <w:p w:rsidR="00BD346B" w:rsidRDefault="00BD346B" w:rsidP="00BD346B">
      <w:pPr>
        <w:rPr>
          <w:b/>
        </w:rPr>
      </w:pPr>
    </w:p>
    <w:p w:rsidR="00BD346B" w:rsidRPr="00BD346B" w:rsidRDefault="00BD346B" w:rsidP="00BD346B">
      <w:pPr>
        <w:rPr>
          <w:b/>
        </w:rPr>
      </w:pPr>
    </w:p>
    <w:p w:rsidR="00853A53" w:rsidRPr="00CC178D" w:rsidRDefault="00853A53" w:rsidP="00422005">
      <w:pPr>
        <w:pStyle w:val="Listenabsatz"/>
        <w:numPr>
          <w:ilvl w:val="0"/>
          <w:numId w:val="7"/>
        </w:numPr>
        <w:rPr>
          <w:b/>
        </w:rPr>
      </w:pPr>
      <w:r w:rsidRPr="0074707E">
        <w:t>Kopie eines bestehenden</w:t>
      </w:r>
      <w:r>
        <w:rPr>
          <w:b/>
        </w:rPr>
        <w:t xml:space="preserve"> Darlehensvertrages zur Finanzierung des Bauvorhabens </w:t>
      </w:r>
      <w:r w:rsidRPr="00CC178D">
        <w:t>oder</w:t>
      </w:r>
      <w:r w:rsidRPr="00B6560E">
        <w:rPr>
          <w:color w:val="FF0000"/>
        </w:rPr>
        <w:t xml:space="preserve"> </w:t>
      </w:r>
      <w:r w:rsidRPr="00CC178D">
        <w:rPr>
          <w:b/>
        </w:rPr>
        <w:t>schriftliche Erklärung, dass die</w:t>
      </w:r>
      <w:bookmarkStart w:id="0" w:name="_GoBack"/>
      <w:bookmarkEnd w:id="0"/>
      <w:r w:rsidRPr="00CC178D">
        <w:rPr>
          <w:b/>
        </w:rPr>
        <w:t xml:space="preserve"> Finanzierung </w:t>
      </w:r>
      <w:r w:rsidRPr="00CC178D">
        <w:t xml:space="preserve">der Gesamtmaßnahme </w:t>
      </w:r>
      <w:r w:rsidRPr="00CC178D">
        <w:rPr>
          <w:b/>
        </w:rPr>
        <w:t>gesichert ist</w:t>
      </w:r>
    </w:p>
    <w:p w:rsidR="00E75FAC" w:rsidRDefault="00853A53" w:rsidP="00422005">
      <w:pPr>
        <w:pStyle w:val="Listenabsatz"/>
        <w:numPr>
          <w:ilvl w:val="0"/>
          <w:numId w:val="7"/>
        </w:numPr>
      </w:pPr>
      <w:r w:rsidRPr="00853A53">
        <w:rPr>
          <w:b/>
        </w:rPr>
        <w:t>Sanierungsrechtliche Genehmigung</w:t>
      </w:r>
      <w:r>
        <w:t xml:space="preserve"> nach §§ 144 und 145 BauGB (bei Grundstücken im Sanierungsgebiet „Stadtzentrum“)</w:t>
      </w:r>
    </w:p>
    <w:p w:rsidR="00853A53" w:rsidRPr="00C6709E" w:rsidRDefault="00C6709E" w:rsidP="00422005">
      <w:pPr>
        <w:pStyle w:val="Listenabsatz"/>
        <w:numPr>
          <w:ilvl w:val="0"/>
          <w:numId w:val="7"/>
        </w:numPr>
        <w:rPr>
          <w:b/>
        </w:rPr>
      </w:pPr>
      <w:r>
        <w:rPr>
          <w:b/>
        </w:rPr>
        <w:t>Satzungsrechtliche Genehmigung</w:t>
      </w:r>
      <w:r w:rsidRPr="00C6709E">
        <w:t xml:space="preserve"> </w:t>
      </w:r>
      <w:r>
        <w:t>n</w:t>
      </w:r>
      <w:r w:rsidRPr="00C6709E">
        <w:t>ach</w:t>
      </w:r>
      <w:r w:rsidR="00853A53">
        <w:t xml:space="preserve"> </w:t>
      </w:r>
      <w:r>
        <w:t>§ 173 BauGB (bei Grundstücken im Erhaltungsgebiet „Gründerzeitstadt“)</w:t>
      </w:r>
    </w:p>
    <w:p w:rsidR="00C6709E" w:rsidRPr="00C6709E" w:rsidRDefault="00C6709E" w:rsidP="00422005">
      <w:pPr>
        <w:pStyle w:val="Listenabsatz"/>
        <w:numPr>
          <w:ilvl w:val="0"/>
          <w:numId w:val="7"/>
        </w:numPr>
        <w:rPr>
          <w:b/>
        </w:rPr>
      </w:pPr>
      <w:r>
        <w:rPr>
          <w:b/>
        </w:rPr>
        <w:t>Denkmalschutzrechtliche Genehmigung</w:t>
      </w:r>
      <w:r>
        <w:t xml:space="preserve"> (bei Denkmalschutzobjekten)</w:t>
      </w:r>
    </w:p>
    <w:p w:rsidR="00C6709E" w:rsidRPr="00545D0E" w:rsidRDefault="00C6709E" w:rsidP="00422005">
      <w:pPr>
        <w:pStyle w:val="Listenabsatz"/>
        <w:numPr>
          <w:ilvl w:val="0"/>
          <w:numId w:val="7"/>
        </w:numPr>
        <w:rPr>
          <w:b/>
        </w:rPr>
      </w:pPr>
      <w:r>
        <w:rPr>
          <w:b/>
        </w:rPr>
        <w:t>Baugenehmigung</w:t>
      </w:r>
      <w:r>
        <w:t xml:space="preserve"> (bei Bauvorhaben, die bauordnungsrechtlich genehmigungspflichtig sind)</w:t>
      </w:r>
    </w:p>
    <w:p w:rsidR="00545D0E" w:rsidRPr="00E72872" w:rsidRDefault="00545D0E" w:rsidP="00422005">
      <w:pPr>
        <w:pStyle w:val="Listenabsatz"/>
        <w:numPr>
          <w:ilvl w:val="0"/>
          <w:numId w:val="7"/>
        </w:numPr>
        <w:rPr>
          <w:b/>
        </w:rPr>
      </w:pPr>
      <w:r>
        <w:rPr>
          <w:b/>
        </w:rPr>
        <w:t xml:space="preserve">Fotos </w:t>
      </w:r>
      <w:r w:rsidR="002838E3">
        <w:t>des zu modernisierenden Gebäude</w:t>
      </w:r>
      <w:r w:rsidR="006360F5">
        <w:t>s</w:t>
      </w:r>
      <w:r w:rsidR="00B6560E">
        <w:t>/Gebäudeteil</w:t>
      </w:r>
      <w:r w:rsidR="006360F5">
        <w:t>s</w:t>
      </w:r>
      <w:r w:rsidR="002838E3">
        <w:t xml:space="preserve"> vor Beginn der Baumaßnahme</w:t>
      </w:r>
    </w:p>
    <w:p w:rsidR="00E72872" w:rsidRDefault="00E72872" w:rsidP="00E72872">
      <w:pPr>
        <w:rPr>
          <w:b/>
        </w:rPr>
      </w:pPr>
    </w:p>
    <w:p w:rsidR="00E72872" w:rsidRDefault="00E72872" w:rsidP="00E72872">
      <w:r w:rsidRPr="00E72872">
        <w:t xml:space="preserve">Auf der Grundlage </w:t>
      </w:r>
      <w:r>
        <w:t xml:space="preserve">der vollständig eingereichten Unterlagen </w:t>
      </w:r>
      <w:r w:rsidRPr="00E75FAC">
        <w:t xml:space="preserve">wird die Stadt </w:t>
      </w:r>
      <w:r w:rsidR="00CC178D" w:rsidRPr="00E75FAC">
        <w:t xml:space="preserve">in den zuständigen </w:t>
      </w:r>
      <w:r w:rsidR="00E75FAC" w:rsidRPr="00E75FAC">
        <w:t xml:space="preserve">politischen Gremien </w:t>
      </w:r>
      <w:r w:rsidR="00CC178D" w:rsidRPr="00E75FAC">
        <w:t xml:space="preserve">über die Förderung entscheiden </w:t>
      </w:r>
      <w:r w:rsidR="00E75FAC" w:rsidRPr="00E75FAC">
        <w:t xml:space="preserve">und im Falle eines positiven Beschlusses </w:t>
      </w:r>
      <w:r w:rsidRPr="00E75FAC">
        <w:t>eine Vereinbarung über die Förderung eine</w:t>
      </w:r>
      <w:r w:rsidR="0071294B" w:rsidRPr="00E75FAC">
        <w:t>r</w:t>
      </w:r>
      <w:r w:rsidRPr="00E75FAC">
        <w:t xml:space="preserve"> Instandsetzungs- un</w:t>
      </w:r>
      <w:r w:rsidR="00EE2D26" w:rsidRPr="00E75FAC">
        <w:t>d Modernisierungsmaßnahme</w:t>
      </w:r>
      <w:r w:rsidRPr="00E75FAC">
        <w:t xml:space="preserve"> (Weiterleitungsvertrag) vorbereiten und Ihnen zur Unterschrift vorlegen.</w:t>
      </w:r>
      <w:r>
        <w:t xml:space="preserve"> </w:t>
      </w:r>
      <w:r w:rsidRPr="00E72872">
        <w:rPr>
          <w:b/>
        </w:rPr>
        <w:t>Erst, wenn dieser Vertrag von Ihnen und dem Oberbürgermeister unterschrieben ist, darf mit der Baumaßnahme begonnen werden!</w:t>
      </w:r>
      <w:r>
        <w:t xml:space="preserve"> </w:t>
      </w:r>
    </w:p>
    <w:p w:rsidR="00BD346B" w:rsidRDefault="00E72872" w:rsidP="00E72872">
      <w:r>
        <w:t xml:space="preserve">(Ausnahme: </w:t>
      </w:r>
    </w:p>
    <w:p w:rsidR="00E72872" w:rsidRPr="00E72872" w:rsidRDefault="00E72872" w:rsidP="00E72872">
      <w:r>
        <w:t>Planungsleistungen, die zur Erlangung der Vertragsgrundlagen - z. B. Kostenermittlung oder Baugenehmigung - erforderlich sind, sind auch förderfähig, wenn Sie vor Vertragsabschluss erbracht wurden.)</w:t>
      </w:r>
    </w:p>
    <w:p w:rsidR="00545D0E" w:rsidRDefault="00545D0E" w:rsidP="0071294B">
      <w:pPr>
        <w:pBdr>
          <w:bottom w:val="single" w:sz="4" w:space="1" w:color="auto"/>
        </w:pBdr>
        <w:rPr>
          <w:b/>
        </w:rPr>
      </w:pPr>
    </w:p>
    <w:p w:rsidR="0071294B" w:rsidRDefault="0071294B" w:rsidP="00545D0E">
      <w:pPr>
        <w:rPr>
          <w:b/>
        </w:rPr>
      </w:pPr>
    </w:p>
    <w:p w:rsidR="00545D0E" w:rsidRDefault="00B6560E" w:rsidP="00545D0E">
      <w:pPr>
        <w:rPr>
          <w:b/>
        </w:rPr>
      </w:pPr>
      <w:r>
        <w:rPr>
          <w:b/>
        </w:rPr>
        <w:t>Hinweis</w:t>
      </w:r>
      <w:r w:rsidR="00545D0E" w:rsidRPr="00825747">
        <w:rPr>
          <w:b/>
        </w:rPr>
        <w:t xml:space="preserve">: </w:t>
      </w:r>
    </w:p>
    <w:p w:rsidR="002838E3" w:rsidRDefault="002838E3" w:rsidP="00545D0E">
      <w:pPr>
        <w:rPr>
          <w:b/>
        </w:rPr>
      </w:pPr>
    </w:p>
    <w:p w:rsidR="006360F5" w:rsidRDefault="006360F5" w:rsidP="006360F5">
      <w:r w:rsidRPr="00545D0E">
        <w:t xml:space="preserve">Wenn Sie </w:t>
      </w:r>
      <w:r>
        <w:t>Fenster oder Türen nicht nur instand</w:t>
      </w:r>
      <w:r>
        <w:t xml:space="preserve"> </w:t>
      </w:r>
      <w:r>
        <w:t>setzen, sondern erneuern möchten, bedarf dies eines sachkundigen Nachweises, dass eine Instandsetzung unter Berücksichtigung der geltenden bautechnischen Vorschriften technisch nicht möglich oder wirtschaftlich nicht vertretbar ist.</w:t>
      </w:r>
    </w:p>
    <w:p w:rsidR="006360F5" w:rsidRDefault="006360F5" w:rsidP="00545D0E">
      <w:pPr>
        <w:rPr>
          <w:b/>
        </w:rPr>
      </w:pPr>
    </w:p>
    <w:p w:rsidR="00545D0E" w:rsidRDefault="00545D0E" w:rsidP="00545D0E">
      <w:r>
        <w:t xml:space="preserve">Die Gestaltung </w:t>
      </w:r>
      <w:r w:rsidR="006360F5">
        <w:t xml:space="preserve">/ </w:t>
      </w:r>
      <w:r>
        <w:t xml:space="preserve">Farbgebung </w:t>
      </w:r>
      <w:r w:rsidR="006360F5">
        <w:t>der Gebäudehülle (</w:t>
      </w:r>
      <w:r>
        <w:t>Dach, Fassade, Fenster und Türen</w:t>
      </w:r>
      <w:r w:rsidR="006360F5">
        <w:t>)</w:t>
      </w:r>
      <w:r>
        <w:t xml:space="preserve"> sind im Vorfeld </w:t>
      </w:r>
      <w:r w:rsidR="006360F5">
        <w:t xml:space="preserve">einvernehmlich </w:t>
      </w:r>
      <w:r>
        <w:t xml:space="preserve">mit den zuständigen Mitarbeiter(inne)n der Stadtverwaltung abzustimmen. Die getroffenen Festlegungen </w:t>
      </w:r>
      <w:r w:rsidR="006360F5">
        <w:t>werden</w:t>
      </w:r>
      <w:r>
        <w:t xml:space="preserve"> Bestandteil des Weiterleitungsvertrages.</w:t>
      </w:r>
    </w:p>
    <w:p w:rsidR="00545D0E" w:rsidRDefault="00545D0E" w:rsidP="00545D0E">
      <w:pPr>
        <w:rPr>
          <w:b/>
        </w:rPr>
      </w:pPr>
    </w:p>
    <w:p w:rsidR="00545D0E" w:rsidRPr="00545D0E" w:rsidRDefault="00545D0E" w:rsidP="00545D0E">
      <w:pPr>
        <w:pBdr>
          <w:bottom w:val="single" w:sz="4" w:space="1" w:color="auto"/>
        </w:pBdr>
      </w:pPr>
    </w:p>
    <w:p w:rsidR="00422005" w:rsidRDefault="00422005" w:rsidP="00AC276F">
      <w:pPr>
        <w:rPr>
          <w:b/>
        </w:rPr>
      </w:pPr>
    </w:p>
    <w:p w:rsidR="00B6560E" w:rsidRPr="00B6560E" w:rsidRDefault="00B6560E" w:rsidP="00B6560E">
      <w:pPr>
        <w:rPr>
          <w:b/>
          <w:sz w:val="28"/>
          <w:szCs w:val="28"/>
          <w:u w:val="single"/>
        </w:rPr>
      </w:pPr>
      <w:r w:rsidRPr="00B6560E">
        <w:rPr>
          <w:b/>
          <w:sz w:val="28"/>
          <w:szCs w:val="28"/>
          <w:u w:val="single"/>
        </w:rPr>
        <w:t>W</w:t>
      </w:r>
      <w:r w:rsidR="006360F5">
        <w:rPr>
          <w:b/>
          <w:sz w:val="28"/>
          <w:szCs w:val="28"/>
          <w:u w:val="single"/>
        </w:rPr>
        <w:t>er</w:t>
      </w:r>
      <w:r w:rsidRPr="00B6560E">
        <w:rPr>
          <w:b/>
          <w:sz w:val="28"/>
          <w:szCs w:val="28"/>
          <w:u w:val="single"/>
        </w:rPr>
        <w:t xml:space="preserve"> </w:t>
      </w:r>
      <w:r w:rsidR="00E75FAC">
        <w:rPr>
          <w:b/>
          <w:sz w:val="28"/>
          <w:szCs w:val="28"/>
          <w:u w:val="single"/>
        </w:rPr>
        <w:t>sind Ihre Ansprechpartner</w:t>
      </w:r>
      <w:r w:rsidRPr="00B6560E">
        <w:rPr>
          <w:b/>
          <w:sz w:val="28"/>
          <w:szCs w:val="28"/>
          <w:u w:val="single"/>
        </w:rPr>
        <w:t>?</w:t>
      </w:r>
    </w:p>
    <w:p w:rsidR="00434AAE" w:rsidRDefault="00434AAE" w:rsidP="00AC276F">
      <w:pPr>
        <w:rPr>
          <w:b/>
        </w:rPr>
      </w:pPr>
    </w:p>
    <w:p w:rsidR="00434AAE" w:rsidRDefault="00434AAE" w:rsidP="00AC276F">
      <w:pPr>
        <w:rPr>
          <w:b/>
        </w:rPr>
      </w:pPr>
      <w:r w:rsidRPr="00E75FAC">
        <w:rPr>
          <w:b/>
        </w:rPr>
        <w:t>Stadtverwaltung Reichenbach</w:t>
      </w:r>
      <w:r w:rsidR="00E75FAC">
        <w:rPr>
          <w:b/>
        </w:rPr>
        <w:t>:</w:t>
      </w:r>
    </w:p>
    <w:p w:rsidR="00E75FAC" w:rsidRPr="00E75FAC" w:rsidRDefault="00E75FAC" w:rsidP="00AC276F">
      <w:pPr>
        <w:rPr>
          <w:b/>
        </w:rPr>
      </w:pPr>
    </w:p>
    <w:p w:rsidR="00434AAE" w:rsidRDefault="00434AAE" w:rsidP="00AC276F">
      <w:r>
        <w:t>Fachbereich 2 – Sachgebiet Stadtentwicklung/</w:t>
      </w:r>
      <w:r w:rsidR="004071AE">
        <w:t xml:space="preserve"> -</w:t>
      </w:r>
      <w:r>
        <w:t>planung</w:t>
      </w:r>
    </w:p>
    <w:p w:rsidR="00050A0C" w:rsidRDefault="00050A0C" w:rsidP="00AC276F">
      <w:r>
        <w:t>Markt 1, 08468 Reichenbach</w:t>
      </w:r>
    </w:p>
    <w:p w:rsidR="00050A0C" w:rsidRDefault="004071AE" w:rsidP="00AC276F">
      <w:r>
        <w:tab/>
      </w:r>
      <w:r w:rsidR="00050A0C" w:rsidRPr="00332A04">
        <w:rPr>
          <w:b/>
        </w:rPr>
        <w:t>Frau Meister</w:t>
      </w:r>
      <w:r w:rsidR="00050A0C">
        <w:t xml:space="preserve">, </w:t>
      </w:r>
      <w:proofErr w:type="spellStart"/>
      <w:r w:rsidR="00050A0C">
        <w:t>Zi</w:t>
      </w:r>
      <w:proofErr w:type="spellEnd"/>
      <w:r w:rsidR="00050A0C">
        <w:t xml:space="preserve">. 223, Tel. </w:t>
      </w:r>
      <w:r w:rsidR="00050A0C" w:rsidRPr="004071AE">
        <w:t xml:space="preserve">+49 (3765) 524-6131, </w:t>
      </w:r>
      <w:proofErr w:type="spellStart"/>
      <w:r w:rsidR="00050A0C" w:rsidRPr="004071AE">
        <w:t>eMail</w:t>
      </w:r>
      <w:proofErr w:type="spellEnd"/>
      <w:r w:rsidR="00050A0C" w:rsidRPr="004071AE">
        <w:t xml:space="preserve">: </w:t>
      </w:r>
      <w:hyperlink r:id="rId9" w:history="1">
        <w:r w:rsidR="00050A0C" w:rsidRPr="004071AE">
          <w:rPr>
            <w:rStyle w:val="Hyperlink"/>
          </w:rPr>
          <w:t>meister@reichenbach-vogtland.de</w:t>
        </w:r>
      </w:hyperlink>
      <w:r>
        <w:tab/>
      </w:r>
      <w:r w:rsidR="00050A0C" w:rsidRPr="00332A04">
        <w:rPr>
          <w:b/>
        </w:rPr>
        <w:t>Frau Ehrler</w:t>
      </w:r>
      <w:r w:rsidR="00050A0C">
        <w:t xml:space="preserve">, </w:t>
      </w:r>
      <w:proofErr w:type="spellStart"/>
      <w:r w:rsidR="00050A0C">
        <w:t>Zi</w:t>
      </w:r>
      <w:proofErr w:type="spellEnd"/>
      <w:r w:rsidR="00050A0C">
        <w:t xml:space="preserve">. 320, Tel. +49 (3765) 524-6133, </w:t>
      </w:r>
      <w:proofErr w:type="spellStart"/>
      <w:r w:rsidR="00050A0C">
        <w:t>eMail</w:t>
      </w:r>
      <w:proofErr w:type="spellEnd"/>
      <w:r w:rsidR="00050A0C">
        <w:t xml:space="preserve">: </w:t>
      </w:r>
      <w:hyperlink r:id="rId10" w:history="1">
        <w:r w:rsidR="00050A0C" w:rsidRPr="00845154">
          <w:rPr>
            <w:rStyle w:val="Hyperlink"/>
          </w:rPr>
          <w:t>ehrler@reichenbach-vogtland.de</w:t>
        </w:r>
      </w:hyperlink>
    </w:p>
    <w:p w:rsidR="00E75FAC" w:rsidRDefault="00E75FAC" w:rsidP="00AC276F"/>
    <w:p w:rsidR="00E75FAC" w:rsidRDefault="00332A04" w:rsidP="00AC276F">
      <w:pPr>
        <w:rPr>
          <w:b/>
        </w:rPr>
      </w:pPr>
      <w:r>
        <w:rPr>
          <w:b/>
        </w:rPr>
        <w:t xml:space="preserve">Sanierungsträger: </w:t>
      </w:r>
      <w:r w:rsidR="00E75FAC" w:rsidRPr="00E75FAC">
        <w:rPr>
          <w:b/>
        </w:rPr>
        <w:t>KEWOG Städtebau GmbH:</w:t>
      </w:r>
    </w:p>
    <w:p w:rsidR="00E75FAC" w:rsidRDefault="00E75FAC" w:rsidP="00AC276F">
      <w:pPr>
        <w:rPr>
          <w:b/>
        </w:rPr>
      </w:pPr>
    </w:p>
    <w:p w:rsidR="00E75FAC" w:rsidRPr="00E75FAC" w:rsidRDefault="00E75FAC" w:rsidP="00AC276F">
      <w:r w:rsidRPr="00E75FAC">
        <w:t>Geschäftsstelle Reichenbach</w:t>
      </w:r>
    </w:p>
    <w:p w:rsidR="00050A0C" w:rsidRDefault="00E75FAC" w:rsidP="0071294B">
      <w:r>
        <w:t>Kirchgasse 6, 08468 Reichenbach</w:t>
      </w:r>
    </w:p>
    <w:p w:rsidR="00B637EB" w:rsidRPr="00B637EB" w:rsidRDefault="00E75FAC" w:rsidP="00B637EB">
      <w:pPr>
        <w:rPr>
          <w:lang w:val="en-US"/>
        </w:rPr>
      </w:pPr>
      <w:r>
        <w:tab/>
      </w:r>
      <w:r w:rsidR="00B637EB" w:rsidRPr="00332A04">
        <w:rPr>
          <w:b/>
          <w:lang w:val="en-US"/>
        </w:rPr>
        <w:t>Herr Ludewig</w:t>
      </w:r>
      <w:r w:rsidR="00B637EB">
        <w:rPr>
          <w:lang w:val="en-US"/>
        </w:rPr>
        <w:t xml:space="preserve">, Tel. </w:t>
      </w:r>
      <w:r w:rsidR="00B637EB" w:rsidRPr="00B637EB">
        <w:rPr>
          <w:lang w:val="en-US"/>
        </w:rPr>
        <w:t xml:space="preserve">+49 (3765) 5518-13, </w:t>
      </w:r>
      <w:proofErr w:type="spellStart"/>
      <w:r w:rsidR="00B637EB" w:rsidRPr="00B637EB">
        <w:rPr>
          <w:lang w:val="en-US"/>
        </w:rPr>
        <w:t>eMail</w:t>
      </w:r>
      <w:proofErr w:type="spellEnd"/>
      <w:r w:rsidR="00B637EB" w:rsidRPr="00B637EB">
        <w:rPr>
          <w:lang w:val="en-US"/>
        </w:rPr>
        <w:t xml:space="preserve">: </w:t>
      </w:r>
      <w:hyperlink r:id="rId11" w:history="1">
        <w:r w:rsidR="00B637EB" w:rsidRPr="00B637EB">
          <w:rPr>
            <w:rStyle w:val="Hyperlink"/>
            <w:lang w:val="en-US"/>
          </w:rPr>
          <w:t>t.ludewig@kewog.de</w:t>
        </w:r>
      </w:hyperlink>
    </w:p>
    <w:p w:rsidR="00B637EB" w:rsidRDefault="00B637EB" w:rsidP="00B637EB">
      <w:r w:rsidRPr="00B637EB">
        <w:rPr>
          <w:lang w:val="en-US"/>
        </w:rPr>
        <w:tab/>
      </w:r>
      <w:r w:rsidRPr="00332A04">
        <w:rPr>
          <w:b/>
        </w:rPr>
        <w:t>Frau Grohmann</w:t>
      </w:r>
      <w:r>
        <w:t xml:space="preserve">, Tel. +49 (3765) 5518-17, </w:t>
      </w:r>
      <w:proofErr w:type="spellStart"/>
      <w:r>
        <w:t>eMail</w:t>
      </w:r>
      <w:proofErr w:type="spellEnd"/>
      <w:r>
        <w:t xml:space="preserve">: </w:t>
      </w:r>
      <w:hyperlink r:id="rId12" w:history="1">
        <w:r w:rsidRPr="00C63179">
          <w:rPr>
            <w:rStyle w:val="Hyperlink"/>
          </w:rPr>
          <w:t>a.grohmann@kewog.de</w:t>
        </w:r>
      </w:hyperlink>
    </w:p>
    <w:p w:rsidR="00E75FAC" w:rsidRPr="00E75FAC" w:rsidRDefault="00E75FAC" w:rsidP="0071294B"/>
    <w:p w:rsidR="00580DB2" w:rsidRPr="00E75FAC" w:rsidRDefault="00580DB2">
      <w:pPr>
        <w:rPr>
          <w:sz w:val="16"/>
          <w:szCs w:val="16"/>
        </w:rPr>
      </w:pPr>
    </w:p>
    <w:sectPr w:rsidR="00580DB2" w:rsidRPr="00E75FAC" w:rsidSect="00BD346B">
      <w:headerReference w:type="default" r:id="rId13"/>
      <w:footerReference w:type="default" r:id="rId14"/>
      <w:pgSz w:w="11906" w:h="16838"/>
      <w:pgMar w:top="1417" w:right="1274"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EE4" w:rsidRDefault="00F10EE4" w:rsidP="00147CD4">
      <w:r>
        <w:separator/>
      </w:r>
    </w:p>
  </w:endnote>
  <w:endnote w:type="continuationSeparator" w:id="0">
    <w:p w:rsidR="00F10EE4" w:rsidRDefault="00F10EE4" w:rsidP="0014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7EB" w:rsidRPr="005A50ED" w:rsidRDefault="00B637EB" w:rsidP="00E72872">
    <w:pPr>
      <w:pStyle w:val="Fuzeile"/>
      <w:pBdr>
        <w:top w:val="single" w:sz="4" w:space="1" w:color="auto"/>
      </w:pBdr>
      <w:rPr>
        <w:sz w:val="20"/>
        <w:szCs w:val="20"/>
      </w:rPr>
    </w:pPr>
    <w:r>
      <w:rPr>
        <w:sz w:val="20"/>
        <w:szCs w:val="20"/>
      </w:rPr>
      <w:t>Rückfragen bitte an</w:t>
    </w:r>
    <w:r w:rsidRPr="005A50ED">
      <w:rPr>
        <w:sz w:val="20"/>
        <w:szCs w:val="20"/>
      </w:rPr>
      <w:t xml:space="preserve">: </w:t>
    </w:r>
    <w:r>
      <w:rPr>
        <w:sz w:val="20"/>
        <w:szCs w:val="20"/>
      </w:rPr>
      <w:t xml:space="preserve"> </w:t>
    </w:r>
    <w:r w:rsidRPr="005A50ED">
      <w:rPr>
        <w:sz w:val="20"/>
        <w:szCs w:val="20"/>
      </w:rPr>
      <w:t>KEWOG Städtebau GmbH, Kirchgasse 6, 08468 Reichenbach</w:t>
    </w:r>
    <w:r>
      <w:rPr>
        <w:sz w:val="20"/>
        <w:szCs w:val="20"/>
      </w:rPr>
      <w:t xml:space="preserve"> im Vogtland</w:t>
    </w:r>
    <w:r w:rsidRPr="005A50ED">
      <w:rPr>
        <w:sz w:val="20"/>
        <w:szCs w:val="20"/>
      </w:rPr>
      <w:t>, Tel. 03765/</w:t>
    </w:r>
    <w:r>
      <w:rPr>
        <w:sz w:val="20"/>
        <w:szCs w:val="20"/>
      </w:rPr>
      <w:t>5518</w:t>
    </w:r>
    <w:r w:rsidRPr="005A50ED">
      <w:rPr>
        <w:sz w:val="20"/>
        <w:szCs w:val="20"/>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EE4" w:rsidRDefault="00F10EE4" w:rsidP="00147CD4">
      <w:r>
        <w:separator/>
      </w:r>
    </w:p>
  </w:footnote>
  <w:footnote w:type="continuationSeparator" w:id="0">
    <w:p w:rsidR="00F10EE4" w:rsidRDefault="00F10EE4" w:rsidP="00147C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7EB" w:rsidRDefault="00B637EB">
    <w:pPr>
      <w:pStyle w:val="Kopfzeile"/>
      <w:rPr>
        <w:b/>
        <w:sz w:val="36"/>
        <w:szCs w:val="36"/>
      </w:rPr>
    </w:pPr>
    <w:r>
      <w:rPr>
        <w:b/>
        <w:noProof/>
        <w:sz w:val="36"/>
        <w:szCs w:val="36"/>
        <w:lang w:eastAsia="de-DE"/>
      </w:rPr>
      <w:drawing>
        <wp:anchor distT="0" distB="0" distL="114300" distR="114300" simplePos="0" relativeHeight="251658240" behindDoc="0" locked="0" layoutInCell="1" allowOverlap="1" wp14:anchorId="51911B69" wp14:editId="46D579E3">
          <wp:simplePos x="0" y="0"/>
          <wp:positionH relativeFrom="column">
            <wp:posOffset>5114290</wp:posOffset>
          </wp:positionH>
          <wp:positionV relativeFrom="paragraph">
            <wp:posOffset>15875</wp:posOffset>
          </wp:positionV>
          <wp:extent cx="610235" cy="715645"/>
          <wp:effectExtent l="19050" t="0" r="0" b="0"/>
          <wp:wrapNone/>
          <wp:docPr id="2" name="Grafik 0" descr="Reichenbach-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chenbach-neu.jpg"/>
                  <pic:cNvPicPr/>
                </pic:nvPicPr>
                <pic:blipFill>
                  <a:blip r:embed="rId1"/>
                  <a:stretch>
                    <a:fillRect/>
                  </a:stretch>
                </pic:blipFill>
                <pic:spPr>
                  <a:xfrm>
                    <a:off x="0" y="0"/>
                    <a:ext cx="610235" cy="715645"/>
                  </a:xfrm>
                  <a:prstGeom prst="rect">
                    <a:avLst/>
                  </a:prstGeom>
                </pic:spPr>
              </pic:pic>
            </a:graphicData>
          </a:graphic>
        </wp:anchor>
      </w:drawing>
    </w:r>
    <w:r w:rsidRPr="00147CD4">
      <w:rPr>
        <w:b/>
        <w:sz w:val="36"/>
        <w:szCs w:val="36"/>
      </w:rPr>
      <w:t xml:space="preserve">Merkblatt für Bauherren – </w:t>
    </w:r>
    <w:r>
      <w:rPr>
        <w:b/>
        <w:sz w:val="36"/>
        <w:szCs w:val="36"/>
      </w:rPr>
      <w:t xml:space="preserve">Förderung von privaten </w:t>
    </w:r>
    <w:r>
      <w:rPr>
        <w:b/>
        <w:sz w:val="36"/>
        <w:szCs w:val="36"/>
      </w:rPr>
      <w:tab/>
    </w:r>
  </w:p>
  <w:p w:rsidR="00B637EB" w:rsidRDefault="00B637EB">
    <w:pPr>
      <w:pStyle w:val="Kopfzeile"/>
      <w:rPr>
        <w:b/>
        <w:sz w:val="36"/>
        <w:szCs w:val="36"/>
      </w:rPr>
    </w:pPr>
    <w:r>
      <w:rPr>
        <w:b/>
        <w:sz w:val="36"/>
        <w:szCs w:val="36"/>
      </w:rPr>
      <w:t>Instandsetzungs- und Modernisierungsmaßnahmen</w:t>
    </w:r>
  </w:p>
  <w:p w:rsidR="00B637EB" w:rsidRPr="00043093" w:rsidRDefault="00B637EB" w:rsidP="005A50ED">
    <w:pPr>
      <w:pStyle w:val="Kopfzeile"/>
      <w:pBdr>
        <w:bottom w:val="single" w:sz="4" w:space="1" w:color="auto"/>
      </w:pBdr>
    </w:pPr>
    <w:r w:rsidRPr="00043093">
      <w:t>(in Städtebau-Fördergebieten der Stadt Reichenbach</w:t>
    </w:r>
    <w:r>
      <w:t xml:space="preserve"> im Vogtland</w:t>
    </w:r>
    <w:r w:rsidRPr="00043093">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F7A19"/>
    <w:multiLevelType w:val="hybridMultilevel"/>
    <w:tmpl w:val="DD2C6B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CB235DB"/>
    <w:multiLevelType w:val="hybridMultilevel"/>
    <w:tmpl w:val="C292F23A"/>
    <w:lvl w:ilvl="0" w:tplc="44CCABB6">
      <w:start w:val="1"/>
      <w:numFmt w:val="decimal"/>
      <w:pStyle w:val="berschrift2"/>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AC970F5"/>
    <w:multiLevelType w:val="hybridMultilevel"/>
    <w:tmpl w:val="930818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6515BE7"/>
    <w:multiLevelType w:val="hybridMultilevel"/>
    <w:tmpl w:val="CC8E1B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5130B1D"/>
    <w:multiLevelType w:val="hybridMultilevel"/>
    <w:tmpl w:val="37F65138"/>
    <w:lvl w:ilvl="0" w:tplc="5B400296">
      <w:start w:val="1"/>
      <w:numFmt w:val="decimal"/>
      <w:pStyle w:val="berschrift3"/>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79E928A9"/>
    <w:multiLevelType w:val="hybridMultilevel"/>
    <w:tmpl w:val="386004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132E"/>
    <w:rsid w:val="00043093"/>
    <w:rsid w:val="0004719B"/>
    <w:rsid w:val="00050A0C"/>
    <w:rsid w:val="001201F6"/>
    <w:rsid w:val="00147CD4"/>
    <w:rsid w:val="00172F37"/>
    <w:rsid w:val="001B39A4"/>
    <w:rsid w:val="001F132E"/>
    <w:rsid w:val="00255B57"/>
    <w:rsid w:val="002838E3"/>
    <w:rsid w:val="002C4948"/>
    <w:rsid w:val="002E4D62"/>
    <w:rsid w:val="00314B7A"/>
    <w:rsid w:val="00332A04"/>
    <w:rsid w:val="004071AE"/>
    <w:rsid w:val="00422005"/>
    <w:rsid w:val="00434AAE"/>
    <w:rsid w:val="00545D0E"/>
    <w:rsid w:val="005528D2"/>
    <w:rsid w:val="005662B2"/>
    <w:rsid w:val="005668E6"/>
    <w:rsid w:val="00580DB2"/>
    <w:rsid w:val="005A50ED"/>
    <w:rsid w:val="006360F5"/>
    <w:rsid w:val="0071294B"/>
    <w:rsid w:val="00716D2E"/>
    <w:rsid w:val="0074707E"/>
    <w:rsid w:val="00853A53"/>
    <w:rsid w:val="008E14E3"/>
    <w:rsid w:val="009A173D"/>
    <w:rsid w:val="009B3E92"/>
    <w:rsid w:val="009E7AD9"/>
    <w:rsid w:val="00A213DE"/>
    <w:rsid w:val="00AB2A50"/>
    <w:rsid w:val="00AC276F"/>
    <w:rsid w:val="00AD0037"/>
    <w:rsid w:val="00B61002"/>
    <w:rsid w:val="00B637EB"/>
    <w:rsid w:val="00B6560E"/>
    <w:rsid w:val="00BB7958"/>
    <w:rsid w:val="00BD346B"/>
    <w:rsid w:val="00C6709E"/>
    <w:rsid w:val="00CC178D"/>
    <w:rsid w:val="00D63CDA"/>
    <w:rsid w:val="00DB25B8"/>
    <w:rsid w:val="00DC698B"/>
    <w:rsid w:val="00E53F0F"/>
    <w:rsid w:val="00E72872"/>
    <w:rsid w:val="00E75FAC"/>
    <w:rsid w:val="00EE2D26"/>
    <w:rsid w:val="00F10EE4"/>
    <w:rsid w:val="00F268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16D2E"/>
    <w:pPr>
      <w:spacing w:after="0" w:line="240" w:lineRule="auto"/>
      <w:ind w:left="0" w:firstLine="0"/>
    </w:pPr>
  </w:style>
  <w:style w:type="paragraph" w:styleId="berschrift1">
    <w:name w:val="heading 1"/>
    <w:basedOn w:val="Standard"/>
    <w:next w:val="Standard"/>
    <w:link w:val="berschrift1Zchn"/>
    <w:uiPriority w:val="9"/>
    <w:qFormat/>
    <w:rsid w:val="00716D2E"/>
    <w:pPr>
      <w:keepNext/>
      <w:keepLines/>
      <w:spacing w:before="480"/>
      <w:outlineLvl w:val="0"/>
    </w:pPr>
    <w:rPr>
      <w:rFonts w:eastAsiaTheme="majorEastAsia" w:cstheme="majorBidi"/>
      <w:b/>
      <w:bCs/>
      <w:color w:val="000000" w:themeColor="text1"/>
      <w:sz w:val="24"/>
      <w:szCs w:val="28"/>
    </w:rPr>
  </w:style>
  <w:style w:type="paragraph" w:styleId="berschrift2">
    <w:name w:val="heading 2"/>
    <w:basedOn w:val="Standard"/>
    <w:next w:val="Standard"/>
    <w:link w:val="berschrift2Zchn"/>
    <w:uiPriority w:val="9"/>
    <w:semiHidden/>
    <w:unhideWhenUsed/>
    <w:qFormat/>
    <w:rsid w:val="00716D2E"/>
    <w:pPr>
      <w:keepNext/>
      <w:keepLines/>
      <w:numPr>
        <w:numId w:val="3"/>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semiHidden/>
    <w:unhideWhenUsed/>
    <w:qFormat/>
    <w:rsid w:val="00716D2E"/>
    <w:pPr>
      <w:keepNext/>
      <w:keepLines/>
      <w:numPr>
        <w:numId w:val="2"/>
      </w:numPr>
      <w:spacing w:before="14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16D2E"/>
    <w:rPr>
      <w:rFonts w:eastAsiaTheme="majorEastAsia" w:cstheme="majorBidi"/>
      <w:b/>
      <w:bCs/>
      <w:color w:val="000000" w:themeColor="text1"/>
      <w:sz w:val="24"/>
      <w:szCs w:val="28"/>
    </w:rPr>
  </w:style>
  <w:style w:type="character" w:customStyle="1" w:styleId="berschrift2Zchn">
    <w:name w:val="Überschrift 2 Zchn"/>
    <w:basedOn w:val="Absatz-Standardschriftart"/>
    <w:link w:val="berschrift2"/>
    <w:uiPriority w:val="9"/>
    <w:semiHidden/>
    <w:rsid w:val="00716D2E"/>
    <w:rPr>
      <w:rFonts w:asciiTheme="majorHAnsi" w:eastAsiaTheme="majorEastAsia" w:hAnsiTheme="majorHAnsi" w:cstheme="majorBidi"/>
      <w:b/>
      <w:bCs/>
      <w:szCs w:val="26"/>
    </w:rPr>
  </w:style>
  <w:style w:type="character" w:customStyle="1" w:styleId="berschrift3Zchn">
    <w:name w:val="Überschrift 3 Zchn"/>
    <w:basedOn w:val="Absatz-Standardschriftart"/>
    <w:link w:val="berschrift3"/>
    <w:uiPriority w:val="9"/>
    <w:semiHidden/>
    <w:rsid w:val="00716D2E"/>
    <w:rPr>
      <w:rFonts w:asciiTheme="majorHAnsi" w:eastAsiaTheme="majorEastAsia" w:hAnsiTheme="majorHAnsi" w:cstheme="majorBidi"/>
      <w:b/>
      <w:bCs/>
      <w:color w:val="4F81BD" w:themeColor="accent1"/>
    </w:rPr>
  </w:style>
  <w:style w:type="character" w:styleId="Hyperlink">
    <w:name w:val="Hyperlink"/>
    <w:basedOn w:val="Absatz-Standardschriftart"/>
    <w:uiPriority w:val="99"/>
    <w:unhideWhenUsed/>
    <w:rsid w:val="00580DB2"/>
    <w:rPr>
      <w:color w:val="0000FF" w:themeColor="hyperlink"/>
      <w:u w:val="single"/>
    </w:rPr>
  </w:style>
  <w:style w:type="paragraph" w:styleId="Sprechblasentext">
    <w:name w:val="Balloon Text"/>
    <w:basedOn w:val="Standard"/>
    <w:link w:val="SprechblasentextZchn"/>
    <w:uiPriority w:val="99"/>
    <w:semiHidden/>
    <w:unhideWhenUsed/>
    <w:rsid w:val="00255B5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55B57"/>
    <w:rPr>
      <w:rFonts w:ascii="Tahoma" w:hAnsi="Tahoma" w:cs="Tahoma"/>
      <w:sz w:val="16"/>
      <w:szCs w:val="16"/>
    </w:rPr>
  </w:style>
  <w:style w:type="paragraph" w:styleId="Kopfzeile">
    <w:name w:val="header"/>
    <w:basedOn w:val="Standard"/>
    <w:link w:val="KopfzeileZchn"/>
    <w:uiPriority w:val="99"/>
    <w:unhideWhenUsed/>
    <w:rsid w:val="00147CD4"/>
    <w:pPr>
      <w:tabs>
        <w:tab w:val="center" w:pos="4536"/>
        <w:tab w:val="right" w:pos="9072"/>
      </w:tabs>
    </w:pPr>
  </w:style>
  <w:style w:type="character" w:customStyle="1" w:styleId="KopfzeileZchn">
    <w:name w:val="Kopfzeile Zchn"/>
    <w:basedOn w:val="Absatz-Standardschriftart"/>
    <w:link w:val="Kopfzeile"/>
    <w:uiPriority w:val="99"/>
    <w:rsid w:val="00147CD4"/>
  </w:style>
  <w:style w:type="paragraph" w:styleId="Fuzeile">
    <w:name w:val="footer"/>
    <w:basedOn w:val="Standard"/>
    <w:link w:val="FuzeileZchn"/>
    <w:uiPriority w:val="99"/>
    <w:unhideWhenUsed/>
    <w:rsid w:val="00147CD4"/>
    <w:pPr>
      <w:tabs>
        <w:tab w:val="center" w:pos="4536"/>
        <w:tab w:val="right" w:pos="9072"/>
      </w:tabs>
    </w:pPr>
  </w:style>
  <w:style w:type="character" w:customStyle="1" w:styleId="FuzeileZchn">
    <w:name w:val="Fußzeile Zchn"/>
    <w:basedOn w:val="Absatz-Standardschriftart"/>
    <w:link w:val="Fuzeile"/>
    <w:uiPriority w:val="99"/>
    <w:rsid w:val="00147CD4"/>
  </w:style>
  <w:style w:type="paragraph" w:styleId="Listenabsatz">
    <w:name w:val="List Paragraph"/>
    <w:basedOn w:val="Standard"/>
    <w:uiPriority w:val="34"/>
    <w:qFormat/>
    <w:rsid w:val="00AC27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grohmann@kewog.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ludewig@kewog.d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hrler@reichenbach-vogtland.de" TargetMode="External"/><Relationship Id="rId4" Type="http://schemas.microsoft.com/office/2007/relationships/stylesWithEffects" Target="stylesWithEffects.xml"/><Relationship Id="rId9" Type="http://schemas.openxmlformats.org/officeDocument/2006/relationships/hyperlink" Target="mailto:meister@reichenbach-vogtland.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54285A-451B-4283-A411-07B23B087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4121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t.ludewig</dc:creator>
  <cp:lastModifiedBy>Sybille Ehrler</cp:lastModifiedBy>
  <cp:revision>9</cp:revision>
  <cp:lastPrinted>2016-11-11T06:55:00Z</cp:lastPrinted>
  <dcterms:created xsi:type="dcterms:W3CDTF">2016-10-28T13:02:00Z</dcterms:created>
  <dcterms:modified xsi:type="dcterms:W3CDTF">2016-11-11T06:59:00Z</dcterms:modified>
</cp:coreProperties>
</file>